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CBF27" w14:textId="77777777" w:rsidR="00D35829" w:rsidRDefault="00D35829" w:rsidP="00D35829">
      <w:pPr>
        <w:rPr>
          <w:cs/>
        </w:rPr>
      </w:pPr>
      <w:r w:rsidRPr="00D35829">
        <w:rPr>
          <w:rFonts w:cs="Cordia New"/>
          <w:noProof/>
          <w:cs/>
        </w:rPr>
        <w:drawing>
          <wp:anchor distT="0" distB="0" distL="114300" distR="114300" simplePos="0" relativeHeight="251659264" behindDoc="0" locked="0" layoutInCell="1" allowOverlap="1" wp14:anchorId="458C93F1" wp14:editId="3D14516D">
            <wp:simplePos x="0" y="0"/>
            <wp:positionH relativeFrom="column">
              <wp:posOffset>2314575</wp:posOffset>
            </wp:positionH>
            <wp:positionV relativeFrom="paragraph">
              <wp:posOffset>-485775</wp:posOffset>
            </wp:positionV>
            <wp:extent cx="986790" cy="1062990"/>
            <wp:effectExtent l="0" t="0" r="3810" b="3810"/>
            <wp:wrapNone/>
            <wp:docPr id="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062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E3DE666" w14:textId="77777777" w:rsidR="001313D1" w:rsidRDefault="00D35829" w:rsidP="00D35829">
      <w:pPr>
        <w:tabs>
          <w:tab w:val="left" w:pos="6390"/>
        </w:tabs>
      </w:pPr>
      <w:r>
        <w:rPr>
          <w:cs/>
        </w:rPr>
        <w:tab/>
      </w:r>
    </w:p>
    <w:p w14:paraId="57BCCFD7" w14:textId="77777777" w:rsidR="00D35829" w:rsidRPr="0049612C" w:rsidRDefault="00D35829" w:rsidP="00D35829">
      <w:pPr>
        <w:pStyle w:val="a6"/>
        <w:jc w:val="center"/>
        <w:rPr>
          <w:rStyle w:val="a5"/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49612C">
        <w:rPr>
          <w:rStyle w:val="a5"/>
          <w:rFonts w:ascii="TH SarabunIT๙" w:hAnsi="TH SarabunIT๙" w:cs="TH SarabunIT๙"/>
          <w:sz w:val="32"/>
          <w:szCs w:val="32"/>
          <w:cs/>
        </w:rPr>
        <w:t>ป</w:t>
      </w:r>
      <w:r w:rsidR="009F60BA">
        <w:rPr>
          <w:rStyle w:val="a5"/>
          <w:rFonts w:ascii="TH SarabunIT๙" w:hAnsi="TH SarabunIT๙" w:cs="TH SarabunIT๙"/>
          <w:sz w:val="32"/>
          <w:szCs w:val="32"/>
          <w:cs/>
        </w:rPr>
        <w:t>ระกาศองค์การบริหารส่วนตำบล</w:t>
      </w:r>
      <w:r w:rsidR="009F60BA">
        <w:rPr>
          <w:rStyle w:val="a5"/>
          <w:rFonts w:ascii="TH SarabunIT๙" w:hAnsi="TH SarabunIT๙" w:cs="TH SarabunIT๙" w:hint="cs"/>
          <w:sz w:val="32"/>
          <w:szCs w:val="32"/>
          <w:cs/>
        </w:rPr>
        <w:t>ถ้ำพรรณรา</w:t>
      </w:r>
    </w:p>
    <w:p w14:paraId="017E3D75" w14:textId="77777777" w:rsidR="00D35829" w:rsidRPr="0049612C" w:rsidRDefault="00D35829" w:rsidP="00D35829">
      <w:pPr>
        <w:pStyle w:val="a6"/>
        <w:jc w:val="center"/>
        <w:rPr>
          <w:rStyle w:val="a5"/>
          <w:rFonts w:ascii="TH SarabunIT๙" w:hAnsi="TH SarabunIT๙" w:cs="TH SarabunIT๙"/>
          <w:b w:val="0"/>
          <w:bCs w:val="0"/>
          <w:sz w:val="32"/>
          <w:szCs w:val="32"/>
        </w:rPr>
      </w:pPr>
      <w:r w:rsidRPr="0049612C">
        <w:rPr>
          <w:rStyle w:val="a5"/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="00C32908">
        <w:rPr>
          <w:rStyle w:val="a5"/>
          <w:rFonts w:ascii="TH SarabunIT๙" w:hAnsi="TH SarabunIT๙" w:cs="TH SarabunIT๙" w:hint="cs"/>
          <w:sz w:val="32"/>
          <w:szCs w:val="32"/>
          <w:cs/>
        </w:rPr>
        <w:t>มาตรการจัดการในกรณีที่ตรวจพบ หรือได้รับแจ้ง การทุจิต หรือกระทำที่ก่อให้เกิดความเสียหายแก่องค์การบริหารส่วนตำบลถ้ำพรรณรา</w:t>
      </w:r>
    </w:p>
    <w:p w14:paraId="63085684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i/>
          <w:iCs/>
          <w:sz w:val="32"/>
          <w:szCs w:val="32"/>
          <w:cs/>
        </w:rPr>
      </w:pPr>
      <w:r w:rsidRPr="0049612C">
        <w:rPr>
          <w:rFonts w:ascii="TH SarabunIT๙" w:hAnsi="TH SarabunIT๙" w:cs="TH SarabunIT๙"/>
          <w:sz w:val="32"/>
          <w:szCs w:val="32"/>
        </w:rPr>
        <w:t>************************</w:t>
      </w:r>
    </w:p>
    <w:p w14:paraId="51EBFBD1" w14:textId="77777777" w:rsidR="00D35829" w:rsidRPr="005B3B8D" w:rsidRDefault="00C32908" w:rsidP="00C32908">
      <w:pPr>
        <w:pStyle w:val="a6"/>
        <w:tabs>
          <w:tab w:val="left" w:pos="1134"/>
        </w:tabs>
        <w:ind w:firstLine="414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ด้วยคณะกรรมการพนักงานส่วนตำบลถ้ำพรรณราได้มีประกาศใช้หลักเกณฑ์เกี่ยวกับการดำ เนินการทางวินัย เรื่อง หลักเกณฑ์และเงื่อนไขการสอบสวน การลงโทษทางวินัย พ.ศ.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2558 ,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ประกาศฯ เรื่อง หลักเกณฑ์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และเงื่อนไขในการให้ออกราชการ พ.ศ.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2558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และประกาศฯ เรื่อง หลักเกณฑ์และเงื่อนไขการอุทธรณ์ และการ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ร้องทุกข์ พ.ศ.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2558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โดยให้มีผลบังคับใช้ตั้งแต่วันที่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1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มกราคม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2559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เป็นต้นไป ประกอบกับตามระเบียบ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สำนักนายกรัฐมนตรีว่าด้วย หลักเกณฑ์การปฏิบัติเกี่ยวกับความรับผิดทางละเมิดของเจ้าหน้าที่ พ.ศ.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2559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กระทรวงการคลัง ได้กำหนดแนวทางการสอบข้อเท็จจริงความรับผิดทางละเมิด ตามประเภทสำนวนการสอบสวน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เป็น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5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ประเภท ซึ่งได้แก่ (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1)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ทุจริตทางการเงิน (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ไม่ปฏิบัติตามระเบียบหรือกฎหมาย (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3)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คนร้ายกระทำโจรกรรม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หรือทรัพย์สินสูญหาย (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4)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อาคารสถานที่ถูกเพลิงไหม้และ (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5)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อุบัติเหตุ ตามหนังสือกระทรวงการคลัง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r w:rsidRPr="005B3B8D">
        <w:rPr>
          <w:rFonts w:ascii="TH SarabunPSK" w:hAnsi="TH SarabunPSK" w:cs="TH SarabunPSK" w:hint="cs"/>
          <w:sz w:val="32"/>
          <w:szCs w:val="32"/>
        </w:rPr>
        <w:t>0406.7/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ว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56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ลงวันที่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12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กันยายน 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2550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ดังนั้น เพื่อเกิดผลที่ชัดเจนในการดำเนินการตามกระบวนการของระเบียบ กฎหมายทั้งทางด้านการ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ดำเนินการทางวินัยและการสอบข้อเท็จจริงความรับผิดทางละเมิดของเจ้าหน้าที่ องค์การบริหารส่วนตำบลศิลาเพชร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จึงได้จัดให้มีมาตรการจัดการในกรณีที่ตรวจพบ หรือได้รับแจ้ง หรือรับทราบการทุจริตของเจ้าหน้าที่หรือกรณีเกิด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ความเสียหายแก่องค์การบริหารส่วนตำบลศิลาเพชร จึงกำหนดให้พนักงานส่วนตำบลหรือเจ้าหน้าที่ที่มีหน้าที่หรือได้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รับทราบ หรือรับแจ้งเหตุ ในกรณีดังกล่าว มีหน้าที่รายงานเหตุเป็นลายลักษณ์อักษรให้ผู้บังคับบัญชาตามสายงาน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ทราบโดยด่วน พร้อมให้มีการรวบรวมเอกสารหลักฐานที่สำคัญที่เกี่ยวข้อง ประกอบการรายงานในข้อเท็จจริงและ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ข้อกฎหมาย ดังต่อไปนี้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(1)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กรณีทุจริตทางการเงิน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วันเวลาที่เกิดการทุจริต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ชื่อ ตำแหน่ง และอำนาจหน้าที่ของผู้กระทำทุจริตในการปฏิบัติราชการโดยปกติ (กรณีช่วงระยะเวลา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ที่เกิดความเสียหายมีผู้รับผิดชอบและเกี่ยวข้องหลายคนซึ่งมีการเปลี่ยนแปลงตำแหน่งผู้รับผิดชอบ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หรือผู้ที่เกี่ยวข้องให้ระบุช่วงเวลาที่แต่ละคนรับผิดชอบ)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การกระทำและพฤติการณ์ในการกระทำทุจริต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รายละเอียดการปฏิบัติงานของเจ้าหน้าที่ในทางปฏิบัติที่ถูกต้อง เปรียบเทียบการกระทำที่เกิดขึ้นจริง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รายการและจำนวนเงินที่ทุจริต หรือเงินที่ขาดหายไป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/(2)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กรณีไม่ปฏิบัติ...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-2- (2)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กรณีไม่ปฏิบัติตามระเบียบหรือกฎหมาย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วันเวลาที่เกิดการไม่ปฏิบัติตามระเบียบหรือกฎหมาย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ชื่อ ตำแหน่ง และอำนาจหน้าที่ของผู้กระทำ (กรณีช่วงระยะเวลาที่เกิดความเสียหายมีผู้รับผิดชอบ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และเกี่ยวข้องหลายคนซึ่งมีการเปลี่ยนแปลงตำแหน่งผู้รับผิดชอบหรือผู้ที่เกี่ยวข้องให้ระบุช่วงเวลาที่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แต่ละคนรับผิดชอบ)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กฎหมาย ระเบียบ มติคณะรัฐมนตรี ข้อบังคับและคำสั่งที่เกี่ยวข้อง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การกระทำ และพฤติการณ์ในการไม่ปฏิบัติตามระเบียบหรือกฎหมาย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จำนวนเงินที่ถือว่าทำให้ราชการได้รับความเสียหาย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(3)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กรณีคนร้ายกระทำาโจรกรรมหรือทรัพย์สินสูญหายหรือเสียหาย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วันเวลาที่เกิดเหตุ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เป็นทรัพย์ชนิดใด ตั้ง</w:t>
      </w:r>
      <w:r w:rsidRPr="005B3B8D">
        <w:rPr>
          <w:rFonts w:ascii="TH SarabunPSK" w:hAnsi="TH SarabunPSK" w:cs="TH SarabunPSK" w:hint="cs"/>
          <w:sz w:val="32"/>
          <w:szCs w:val="32"/>
          <w:cs/>
        </w:rPr>
        <w:lastRenderedPageBreak/>
        <w:t>และเก็บรักษา ณ ที่ใด บริเวณที่ตั้งทรัพย์หรือสถานที่เก็บรักษาเป็นอย่างไร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รายการและมูลค่าทรัพย์สินที่หาย และเสียหาย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อาคารและสถานที่ที่เก็บรักษาทรัพย์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ลักษณะของอาคาร หรือที่เก็บรักษาทรัพย์ แผนผังอาคารหรือสถานที่เก็บรักษา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พฤติการณ์ที่คนร้ายเข้าไปในอาคาร และทำการลักทรัพย์อย่างไร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กุญแจอาคาร หรือที่เก็บทรัพย์ เก็บรักษาที่ใด ผู้ใดเป็นผู้รับผิดชอบหรือเก็บรักษา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ระเบียบ คำสั่ง และมาตรการในการป้องกันรักษาทรัพย์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ระเบียบ ข้อบังคับ และคำสั่งที่เกี่ยวกับการป้องกันดูแลรักษาทรัพย์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การจัดเวรยาม เจ้าหน้าที่ผู้อยู่เวรยาม ให้ระบุชื่อ ตำแหน่ง และบันทึกการปฏิบัติหน้าที่ระหว่าง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ทรัพย์สินหาย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(4)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กรณีอาคารสถานที่ถูกเพลิงไหม้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วันเวลาที่เกิดเพลิงไหม้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ลักษณะของตัวอาคารที่เกิดเพลิงไหม้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รายการและมูลค่าทรัพย์สินที่ถูกเพลิงไหม้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ระเบียบ ข้อบังคับ และคำสั่งที่เกี่ยวกับการป้องกันดูแลรักษาทรัพย์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การจัดเวรยาม เจ้าหน้าที่ผู้อยู่เวรยาม ให้ระบุชื่อ ตำแหน่ง และบันทึกการปฏิบัติหน้าที่ระหว่างเวลา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เกิดเพลิงไหม้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ข้อสันนิษฐานเบื้องต้นเกี่ยวกับสาเหตุการเกิดเพลิงไหม้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(5)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กรณีอุบัติเหตุ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วันเวลาเกิดเหตุ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ชื่อ ยี่ห้อ และเลขทะเบียนรถ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–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ชื่อและตำแหน่งผู้ขับ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ผู้รับผิดชอบดูแลรักษารถ (กรณีผู้รับผิดชอบและเกี่ยวข้องหลายคนซึ่งมีการเปลี่ยนแปลงตำแหน่ง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ผู้รับผิดชอบหรือผู้เกี่ยวข้องให้ระบุช่วงเวลาที่แต่ละคนรับผิดชอบ)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รายการและมูลค่าของทรัพย์สินที่เสียหาย (มีผู้ได้รับบาดเจ็บหรือไม่)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/-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น</w:t>
      </w:r>
      <w:r w:rsidR="000C009A" w:rsidRPr="005B3B8D">
        <w:rPr>
          <w:rFonts w:ascii="TH SarabunPSK" w:hAnsi="TH SarabunPSK" w:cs="TH SarabunPSK" w:hint="cs"/>
          <w:sz w:val="32"/>
          <w:szCs w:val="32"/>
          <w:cs/>
        </w:rPr>
        <w:t>ำ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รถไป...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-3-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น</w:t>
      </w:r>
      <w:r w:rsidR="000C009A" w:rsidRPr="005B3B8D">
        <w:rPr>
          <w:rFonts w:ascii="TH SarabunPSK" w:hAnsi="TH SarabunPSK" w:cs="TH SarabunPSK" w:hint="cs"/>
          <w:sz w:val="32"/>
          <w:szCs w:val="32"/>
          <w:cs/>
        </w:rPr>
        <w:t>ำ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รถไปใช้ในราชการหรือไม่ อย่างไร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พฤติการณ์และสาเหตุของอุบัติเหตุ (มีคู่กรณีหรือไม่ อย่างไร)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สภาพของรถก่อนใช้และภายหลังเกิดอุบัติเหตุ (รวมถึงสภาพรถของคู่กรณี (หากมี))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ระเบียบข้อบังคับในการใช้รถมีอย่างไร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-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เมื่อเกิดอุบัติเหตุแล้วมีการแจ้งความต่อพนักงานสอบสวนหรือไม่ ถ้าไม่มีการแจ้งความเพราะเหตุใด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จึงไม่แจ้งความ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หากเป็นกรณีที่หน่วยงานตรวจสอบภายนอกได้แจ้งผลการตรวจพบการทุจริตหรือรายงานความเห็นเกี่ยวกับ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ความเสียหาย เช่น รายงานความเห็นของสำนักงานการตรวจเงินแผ่นดิน คณะกรรมการป้องกันและปราบปรามการ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ทุจริตแห่งชาติ คณะกรรมการป้องกันและปราบปรามการทุจริตภาครัฐ คณะกรรมการป้องกันและปราบปรามการ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ฟอกเงิน เป็นต้น ให้ส่วนงานที่เกี่ยวข้อง (ระดับกอง/สำนัก) มีหน้าที่รายงานผลการด าเนินงาน ให้ผู้บริหาร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องค์การบริหารส่วนตำบลถ้ำพรรณรา ทราบ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ทั้งนี้ หากปรากฏว่าพนักงานส่วนตำบลหรือเจ้าหน้าที่ที่มีหน้าที่ หรือได้รับทราบ หรือรับแจ้งเหตุในกรณี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ดังกล่าวเพิกเฉยไม่รายงานเหตุเป็นลายลักษณ์อักษรให้ผู้บังคับบัญชาตามสายงานทราบให้ถือเป็นการละเว้นการปฏิบัติ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หน้าที่โดยให้มีการดำเนินการทางวินัย และดำเนินการตามระเบียบ กฎหมายที่เกี่ยวข้องต่อไป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จึงประกาศมาให้ทราบโดยทั่วกัน</w:t>
      </w:r>
      <w:r w:rsidRPr="005B3B8D">
        <w:rPr>
          <w:rFonts w:ascii="TH SarabunPSK" w:hAnsi="TH SarabunPSK" w:cs="TH SarabunPSK" w:hint="cs"/>
          <w:sz w:val="32"/>
          <w:szCs w:val="32"/>
        </w:rPr>
        <w:t xml:space="preserve">                     </w:t>
      </w:r>
    </w:p>
    <w:p w14:paraId="65285B83" w14:textId="77777777" w:rsidR="00D35829" w:rsidRPr="005B3B8D" w:rsidRDefault="00D35829" w:rsidP="00C32908">
      <w:pPr>
        <w:pStyle w:val="a6"/>
        <w:jc w:val="thaiDistribute"/>
        <w:rPr>
          <w:rFonts w:ascii="TH SarabunPSK" w:hAnsi="TH SarabunPSK" w:cs="TH SarabunPSK" w:hint="cs"/>
          <w:sz w:val="32"/>
          <w:szCs w:val="32"/>
        </w:rPr>
      </w:pPr>
      <w:r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Pr="005B3B8D">
        <w:rPr>
          <w:rFonts w:ascii="TH SarabunPSK" w:hAnsi="TH SarabunPSK" w:cs="TH SarabunPSK" w:hint="cs"/>
          <w:sz w:val="32"/>
          <w:szCs w:val="32"/>
          <w:cs/>
        </w:rPr>
        <w:tab/>
        <w:t>จึงประกาศให้ทราบโดยทั่วกัน</w:t>
      </w:r>
    </w:p>
    <w:p w14:paraId="584BA195" w14:textId="77777777" w:rsidR="00D35829" w:rsidRPr="005B3B8D" w:rsidRDefault="00D35829" w:rsidP="00D35829">
      <w:pPr>
        <w:pStyle w:val="a6"/>
        <w:rPr>
          <w:rFonts w:ascii="TH SarabunPSK" w:hAnsi="TH SarabunPSK" w:cs="TH SarabunPSK" w:hint="cs"/>
          <w:sz w:val="16"/>
          <w:szCs w:val="16"/>
        </w:rPr>
      </w:pPr>
    </w:p>
    <w:p w14:paraId="6882A7AB" w14:textId="227797EB" w:rsidR="00D35829" w:rsidRPr="005B3B8D" w:rsidRDefault="00D35829" w:rsidP="00D35829">
      <w:pPr>
        <w:pStyle w:val="a6"/>
        <w:rPr>
          <w:rFonts w:ascii="TH SarabunPSK" w:hAnsi="TH SarabunPSK" w:cs="TH SarabunPSK"/>
          <w:sz w:val="32"/>
          <w:szCs w:val="32"/>
        </w:rPr>
      </w:pPr>
      <w:r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Pr="005B3B8D">
        <w:rPr>
          <w:rFonts w:ascii="TH SarabunPSK" w:hAnsi="TH SarabunPSK" w:cs="TH SarabunPSK" w:hint="cs"/>
          <w:sz w:val="32"/>
          <w:szCs w:val="32"/>
          <w:cs/>
        </w:rPr>
        <w:tab/>
        <w:t xml:space="preserve">ประกาศ  ณ  วันที่   </w:t>
      </w:r>
      <w:r w:rsidR="005B3B8D">
        <w:rPr>
          <w:rFonts w:ascii="TH SarabunPSK" w:hAnsi="TH SarabunPSK" w:cs="TH SarabunPSK" w:hint="cs"/>
          <w:sz w:val="32"/>
          <w:szCs w:val="32"/>
          <w:cs/>
        </w:rPr>
        <w:t>๙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   เดือน  </w:t>
      </w:r>
      <w:r w:rsidR="00C32908" w:rsidRPr="005B3B8D">
        <w:rPr>
          <w:rFonts w:ascii="TH SarabunPSK" w:hAnsi="TH SarabunPSK" w:cs="TH SarabunPSK" w:hint="cs"/>
          <w:sz w:val="32"/>
          <w:szCs w:val="32"/>
          <w:cs/>
        </w:rPr>
        <w:t>ตุลาคม</w:t>
      </w: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   พ.ศ.  </w:t>
      </w:r>
      <w:r w:rsidR="005B3B8D">
        <w:rPr>
          <w:rFonts w:ascii="TH SarabunPSK" w:hAnsi="TH SarabunPSK" w:cs="TH SarabunPSK" w:hint="cs"/>
          <w:sz w:val="32"/>
          <w:szCs w:val="32"/>
          <w:cs/>
        </w:rPr>
        <w:t>2563</w:t>
      </w:r>
    </w:p>
    <w:p w14:paraId="77674374" w14:textId="77777777" w:rsidR="00D35829" w:rsidRPr="005B3B8D" w:rsidRDefault="0057688C" w:rsidP="0057688C">
      <w:pPr>
        <w:pStyle w:val="a6"/>
        <w:jc w:val="center"/>
        <w:rPr>
          <w:rFonts w:ascii="TH SarabunPSK" w:hAnsi="TH SarabunPSK" w:cs="TH SarabunPSK" w:hint="cs"/>
          <w:sz w:val="32"/>
          <w:szCs w:val="32"/>
          <w:cs/>
        </w:rPr>
      </w:pPr>
      <w:r w:rsidRPr="005B3B8D">
        <w:rPr>
          <w:rFonts w:ascii="TH SarabunPSK" w:hAnsi="TH SarabunPSK" w:cs="TH SarabunPSK" w:hint="cs"/>
          <w:sz w:val="32"/>
          <w:szCs w:val="32"/>
        </w:rPr>
        <w:t xml:space="preserve">                                     </w:t>
      </w:r>
      <w:r w:rsidRPr="005B3B8D"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4F84AA5F" wp14:editId="2F88EE4E">
            <wp:extent cx="1009650" cy="638175"/>
            <wp:effectExtent l="0" t="0" r="0" b="0"/>
            <wp:docPr id="1" name="รูปภาพ 1" descr="C:\Users\PKARN\Desktop\ลายเซน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ARN\Desktop\ลายเซน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3AE67" w14:textId="77777777" w:rsidR="00D35829" w:rsidRPr="005B3B8D" w:rsidRDefault="00D35829" w:rsidP="00D35829">
      <w:pPr>
        <w:pStyle w:val="a6"/>
        <w:rPr>
          <w:rFonts w:ascii="TH SarabunPSK" w:hAnsi="TH SarabunPSK" w:cs="TH SarabunPSK" w:hint="cs"/>
          <w:sz w:val="32"/>
          <w:szCs w:val="32"/>
        </w:rPr>
      </w:pP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="009F60BA"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="009F60BA"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="009F60BA" w:rsidRPr="005B3B8D">
        <w:rPr>
          <w:rFonts w:ascii="TH SarabunPSK" w:hAnsi="TH SarabunPSK" w:cs="TH SarabunPSK" w:hint="cs"/>
          <w:sz w:val="32"/>
          <w:szCs w:val="32"/>
          <w:cs/>
        </w:rPr>
        <w:tab/>
      </w:r>
      <w:r w:rsidR="009F60BA" w:rsidRPr="005B3B8D">
        <w:rPr>
          <w:rFonts w:ascii="TH SarabunPSK" w:hAnsi="TH SarabunPSK" w:cs="TH SarabunPSK" w:hint="cs"/>
          <w:sz w:val="32"/>
          <w:szCs w:val="32"/>
          <w:cs/>
        </w:rPr>
        <w:tab/>
        <w:t xml:space="preserve">                  (นายโสภณ   ผสม</w:t>
      </w:r>
      <w:r w:rsidRPr="005B3B8D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968998" w14:textId="77777777" w:rsidR="00D35829" w:rsidRPr="005B3B8D" w:rsidRDefault="00D35829" w:rsidP="00D35829">
      <w:pPr>
        <w:pStyle w:val="a6"/>
        <w:rPr>
          <w:rFonts w:ascii="TH SarabunPSK" w:hAnsi="TH SarabunPSK" w:cs="TH SarabunPSK" w:hint="cs"/>
          <w:sz w:val="32"/>
          <w:szCs w:val="32"/>
        </w:rPr>
      </w:pPr>
      <w:r w:rsidRPr="005B3B8D">
        <w:rPr>
          <w:rFonts w:ascii="TH SarabunPSK" w:hAnsi="TH SarabunPSK" w:cs="TH SarabunPSK" w:hint="cs"/>
          <w:sz w:val="32"/>
          <w:szCs w:val="32"/>
          <w:cs/>
        </w:rPr>
        <w:t xml:space="preserve">                           </w:t>
      </w:r>
      <w:r w:rsidR="0057688C" w:rsidRPr="005B3B8D"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="009F60BA" w:rsidRPr="005B3B8D">
        <w:rPr>
          <w:rFonts w:ascii="TH SarabunPSK" w:hAnsi="TH SarabunPSK" w:cs="TH SarabunPSK" w:hint="cs"/>
          <w:sz w:val="32"/>
          <w:szCs w:val="32"/>
          <w:cs/>
        </w:rPr>
        <w:t xml:space="preserve"> นายกองค์การบริหารส่วนตำบลถ้ำพรรณรา</w:t>
      </w:r>
    </w:p>
    <w:p w14:paraId="7D2986CC" w14:textId="77777777" w:rsidR="00D35829" w:rsidRPr="005B3B8D" w:rsidRDefault="00D35829" w:rsidP="00D35829">
      <w:pPr>
        <w:rPr>
          <w:rFonts w:ascii="TH SarabunPSK" w:hAnsi="TH SarabunPSK" w:cs="TH SarabunPSK" w:hint="cs"/>
          <w:sz w:val="32"/>
          <w:szCs w:val="32"/>
        </w:rPr>
      </w:pPr>
    </w:p>
    <w:p w14:paraId="3D25469B" w14:textId="77777777" w:rsidR="00D35829" w:rsidRPr="0049612C" w:rsidRDefault="00D35829" w:rsidP="00D35829">
      <w:pPr>
        <w:rPr>
          <w:rFonts w:ascii="TH SarabunIT๙" w:hAnsi="TH SarabunIT๙" w:cs="TH SarabunIT๙"/>
          <w:sz w:val="31"/>
          <w:szCs w:val="31"/>
        </w:rPr>
      </w:pPr>
    </w:p>
    <w:p w14:paraId="5A1283F2" w14:textId="77777777" w:rsidR="00D35829" w:rsidRPr="0049612C" w:rsidRDefault="00D35829" w:rsidP="00D35829">
      <w:pPr>
        <w:spacing w:after="240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35CBA60" w14:textId="77777777" w:rsidR="009F60BA" w:rsidRDefault="009F60BA" w:rsidP="009F60BA">
      <w:pPr>
        <w:spacing w:after="240"/>
        <w:rPr>
          <w:rFonts w:ascii="TH SarabunIT๙" w:hAnsi="TH SarabunIT๙" w:cs="TH SarabunIT๙"/>
          <w:b/>
          <w:bCs/>
          <w:sz w:val="44"/>
          <w:szCs w:val="44"/>
        </w:rPr>
      </w:pPr>
    </w:p>
    <w:p w14:paraId="6766B815" w14:textId="77777777" w:rsidR="00C32908" w:rsidRPr="0049612C" w:rsidRDefault="009F60BA" w:rsidP="00C32908">
      <w:pPr>
        <w:spacing w:after="2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 xml:space="preserve">                                        </w:t>
      </w:r>
    </w:p>
    <w:p w14:paraId="6AB0FB35" w14:textId="77777777" w:rsidR="00D35829" w:rsidRPr="0049612C" w:rsidRDefault="00D35829" w:rsidP="00D35829">
      <w:pPr>
        <w:spacing w:after="0"/>
        <w:jc w:val="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</w:rPr>
        <w:tab/>
      </w:r>
    </w:p>
    <w:p w14:paraId="22A20A94" w14:textId="77777777" w:rsidR="00D35829" w:rsidRPr="0049612C" w:rsidRDefault="00D35829" w:rsidP="00D35829">
      <w:pPr>
        <w:jc w:val="both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Pr="0049612C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D7C9FF0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110A1A9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616CAAE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36A3978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D2B9CA4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D251691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2DFB476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B1AC90B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D9F6AFC" w14:textId="77777777" w:rsidR="00D35829" w:rsidRPr="0049612C" w:rsidRDefault="00D35829" w:rsidP="00D35829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7D82409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29EB229F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3C9BEDD3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44FF9D1B" w14:textId="77777777" w:rsidR="009F60BA" w:rsidRDefault="009F60BA" w:rsidP="00D35829">
      <w:pPr>
        <w:jc w:val="center"/>
        <w:rPr>
          <w:rFonts w:ascii="TH SarabunIT๙" w:hAnsi="TH SarabunIT๙" w:cs="TH SarabunIT๙"/>
          <w:b/>
          <w:bCs/>
          <w:sz w:val="44"/>
          <w:szCs w:val="44"/>
        </w:rPr>
      </w:pPr>
    </w:p>
    <w:p w14:paraId="1D3AEC67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788BEBDA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AE4127E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AA62ED6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45F9106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14B5F63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3970207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13358EB4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08B04B43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6E4401D5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20746EF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C3910B9" w14:textId="77777777" w:rsidR="00D35829" w:rsidRPr="0049612C" w:rsidRDefault="00D35829" w:rsidP="00D35829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24435124" w14:textId="77777777" w:rsidR="00D35829" w:rsidRPr="00D35829" w:rsidRDefault="00D35829" w:rsidP="00D35829">
      <w:pPr>
        <w:tabs>
          <w:tab w:val="left" w:pos="6390"/>
        </w:tabs>
        <w:rPr>
          <w:cs/>
        </w:rPr>
      </w:pPr>
    </w:p>
    <w:sectPr w:rsidR="00D35829" w:rsidRPr="00D35829" w:rsidSect="001313D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6F3F8B"/>
    <w:multiLevelType w:val="hybridMultilevel"/>
    <w:tmpl w:val="F6B894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9C52A16"/>
    <w:multiLevelType w:val="multilevel"/>
    <w:tmpl w:val="89B41E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8" w:hanging="1800"/>
      </w:pPr>
      <w:rPr>
        <w:rFonts w:hint="default"/>
      </w:rPr>
    </w:lvl>
  </w:abstractNum>
  <w:abstractNum w:abstractNumId="2" w15:restartNumberingAfterBreak="0">
    <w:nsid w:val="74FE76C8"/>
    <w:multiLevelType w:val="hybridMultilevel"/>
    <w:tmpl w:val="00AE83A4"/>
    <w:lvl w:ilvl="0" w:tplc="B6CE8122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5829"/>
    <w:rsid w:val="00041651"/>
    <w:rsid w:val="00053037"/>
    <w:rsid w:val="000C009A"/>
    <w:rsid w:val="001313D1"/>
    <w:rsid w:val="004765A1"/>
    <w:rsid w:val="0057688C"/>
    <w:rsid w:val="005B3B8D"/>
    <w:rsid w:val="009F60BA"/>
    <w:rsid w:val="00A409A7"/>
    <w:rsid w:val="00B8076A"/>
    <w:rsid w:val="00C32908"/>
    <w:rsid w:val="00D3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E0F81"/>
  <w15:docId w15:val="{482754F3-39ED-4C15-8783-687D46468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35829"/>
    <w:pPr>
      <w:ind w:left="720"/>
      <w:contextualSpacing/>
    </w:pPr>
  </w:style>
  <w:style w:type="character" w:styleId="a5">
    <w:name w:val="Strong"/>
    <w:qFormat/>
    <w:rsid w:val="00D35829"/>
    <w:rPr>
      <w:b/>
      <w:bCs/>
    </w:rPr>
  </w:style>
  <w:style w:type="paragraph" w:styleId="a6">
    <w:name w:val="No Spacing"/>
    <w:uiPriority w:val="1"/>
    <w:qFormat/>
    <w:rsid w:val="00D35829"/>
    <w:pPr>
      <w:spacing w:after="0" w:line="240" w:lineRule="auto"/>
    </w:pPr>
  </w:style>
  <w:style w:type="character" w:customStyle="1" w:styleId="a4">
    <w:name w:val="ย่อหน้ารายการ อักขระ"/>
    <w:basedOn w:val="a0"/>
    <w:link w:val="a3"/>
    <w:uiPriority w:val="34"/>
    <w:rsid w:val="00D35829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D3582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3582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62623-1554-460C-9AD0-55DD2DA4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2020-07-01T04:59:00Z</cp:lastPrinted>
  <dcterms:created xsi:type="dcterms:W3CDTF">2020-06-30T03:24:00Z</dcterms:created>
  <dcterms:modified xsi:type="dcterms:W3CDTF">2021-07-13T09:46:00Z</dcterms:modified>
</cp:coreProperties>
</file>