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การแจ้งรื้อถอนอาคารตามมาตรา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39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ทวิ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ผูใดจะรื้อถอนอาคาร</w:t>
      </w:r>
      <w:r w:rsidRPr="00586D86">
        <w:rPr>
          <w:rFonts w:ascii="Tahoma" w:hAnsi="Tahoma" w:cs="Tahoma"/>
          <w:noProof/>
          <w:sz w:val="20"/>
          <w:szCs w:val="20"/>
        </w:rPr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ที่มีส่วนสูงเกิน </w:t>
      </w:r>
      <w:r w:rsidRPr="00586D86">
        <w:rPr>
          <w:rFonts w:ascii="Tahoma" w:hAnsi="Tahoma" w:cs="Tahoma"/>
          <w:noProof/>
          <w:sz w:val="20"/>
          <w:szCs w:val="20"/>
        </w:rPr>
        <w:t>15เมตร ซึ่งอยู่ห่างจากอาคารอื่นหรือที่สาธารณะน้อยกว่าความสูงของอาคาร และอาคารที่อยู่ห่างจากอาคารอื่นหรือที่สาธารณะน้อยกว่า 2เมตร โดยไม</w:t>
      </w:r>
      <w:r w:rsidRPr="00586D86">
        <w:rPr>
          <w:rFonts w:ascii="Tahoma" w:hAnsi="Tahoma" w:cs="Tahoma"/>
          <w:noProof/>
          <w:sz w:val="20"/>
          <w:szCs w:val="20"/>
          <w:cs/>
        </w:rPr>
        <w:t></w:t>
      </w:r>
      <w:r w:rsidRPr="00586D86">
        <w:rPr>
          <w:rFonts w:ascii="Tahoma" w:hAnsi="Tahoma" w:cs="Tahoma"/>
          <w:noProof/>
          <w:sz w:val="20"/>
          <w:szCs w:val="20"/>
        </w:rPr>
        <w:t>ยื่นคําขอรับใบอนุญาตจากเจ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าพนักงานท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องถิ่น ก็ได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 </w:t>
      </w:r>
      <w:r w:rsidRPr="00586D86">
        <w:rPr>
          <w:rFonts w:ascii="Tahoma" w:hAnsi="Tahoma" w:cs="Tahoma"/>
          <w:noProof/>
          <w:sz w:val="20"/>
          <w:szCs w:val="20"/>
        </w:rPr>
        <w:t>โดยการแจ้งต</w:t>
      </w:r>
      <w:r w:rsidRPr="00586D86">
        <w:rPr>
          <w:rFonts w:ascii="Tahoma" w:hAnsi="Tahoma" w:cs="Tahoma"/>
          <w:noProof/>
          <w:sz w:val="20"/>
          <w:szCs w:val="20"/>
          <w:cs/>
        </w:rPr>
        <w:t></w:t>
      </w:r>
      <w:r w:rsidRPr="00586D86">
        <w:rPr>
          <w:rFonts w:ascii="Tahoma" w:hAnsi="Tahoma" w:cs="Tahoma"/>
          <w:noProof/>
          <w:sz w:val="20"/>
          <w:szCs w:val="20"/>
        </w:rPr>
        <w:t>อเจ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าพนักงานท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องถิ่น 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เมื่อผู้แจ้งได้ดำเนินการแจ้งแล้ว เจ้าพนักงานท้องถิ่นต้องออกใบรับแจ้งตามแบบที่เจ้าพนักงานท้องถิ่นกำหนดเพื่อเป็นหลักฐานการแจ้งให้แก่ผู้นั้นภายในวันที่ได้รับแจ้ง ในกรณีที่เจ้าพนักงานท้องถิ่นตรวจพบในภายหลังว่าผู้แจ้งได้แจ้งข้อมูลหรือยื่นเอกสารไว้ไม่ถูกต้องหรือไม่ครบถ้วนตามที่ระบุไว้ใน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ให้เจ้าพนักงานท้องถิ่นมีอำนาจสั่งให้ผู้แจ้งมาดำเนินการ แก้ไขให้ถูกต้องหรือครบถ้วนภายใน </w:t>
      </w:r>
      <w:r w:rsidRPr="00586D86">
        <w:rPr>
          <w:rFonts w:ascii="Tahoma" w:hAnsi="Tahoma" w:cs="Tahoma"/>
          <w:noProof/>
          <w:sz w:val="20"/>
          <w:szCs w:val="20"/>
        </w:rPr>
        <w:t>7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วันนับแต่วันที่ได้รับแจ้งคำสั่งดังกล่าว และภายใน </w:t>
      </w:r>
      <w:r w:rsidRPr="00586D86">
        <w:rPr>
          <w:rFonts w:ascii="Tahoma" w:hAnsi="Tahoma" w:cs="Tahoma"/>
          <w:noProof/>
          <w:sz w:val="20"/>
          <w:szCs w:val="20"/>
        </w:rPr>
        <w:t>120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นับแต่วันที่ได้ออกใบรับแจ้งตามมาตรา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หรือนับแต่วันที่เริ่มการรื้อถอนอาคารตามที่ได้แจ้งไว้ ถ้าเจ้าพนักงานท้องถิ่นได้ตรวจพบว่าการรื้อถอนอาคารที่ได้แจ้งไว้ แผนผังบริเวณ แบบแปลนรายการประกอบแบบแปลนหรือรายการคำนวณของอาคารที่ได้ยื่นไว้ตามมาตรา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ไม่ถูกต้องตามบทบัญญัติแห่งพระราชบัญญัตินี้ กฎกระทรวง หรือข้อบัญญัติท้องถิ่นที่ออกตามพระราชบัญญัตินี้ หรือกฎหมายอื่นที่เกี่ยวข้องให้เจ้าพนักงานท้องถิ่นมีหนังสือแจ้งข้อทักท้วงให้ผู้แจ้งตามมาตรา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>ทวิ ทราบโดยเร็ว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B4081B" w:rsidRPr="001A5925" w:rsidRDefault="001A5925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="00B4081B"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  <w:p w:rsidR="00B4081B" w:rsidRPr="00B4081B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ที่ทำการองค์การบริหารส่วนตำบลถ้ำพรรณรา 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ยื่นแจ้งรื้อถอนอาคาร จ่ายค่าธรรมเนียม และรับใบรับแจ้ง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เจ้าพนักงานท้องถิ่นตรวจพิจารณาเอกสารประกอบการแจ้ง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เจ้าพนักงานท้องถิ่นตรวจพิจารณาแบบแปลน และพิจารณารับรองการแจ้ง และมีหนังสือแจ้งผู้ยื่นแจ้งทราบ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E61E2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lastRenderedPageBreak/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E61E2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92182653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แบบการแจ้งรื้อถอนอาคารตามที่เจ้าพนักงานท้องถิ่นกำหนด และกรอกข้อความให้ครบถ้วน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E61E2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42869593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เอกสารในส่วนของผู้แจ้งรื้อถอนอาคาร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หนังสือรับรองของวิศวกรผู้ออกแบบขั้นตอนและสิ่งป้องกันวัสดุหล่นในการ     รื้อถอนอาคาร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กรณีอาคารมีลักษณะ ขนาด อยู่ในประเภทวิชาชีพควบคุม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E61E2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4720124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เอกสารในส่วนของผู้แจ้งรื้อถอนอาคาร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 พร้อมเจ้าของที่ดินลงนามรับรองสำเนา ทุกหน้า  กรณีผู้ขออนุญาตไม่ใช่เจ้าของที่ดินต้องมีหนังสือยินยอมของเจ้าของที่ดินให้รื้อถอนอาคารในที่ดิน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E61E2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96623643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เอกสารในส่วนของผู้แจ้งรื้อถอนอาคาร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ใบอนุญาตให้ใช้ที่ดินและประกอบกิจการในนิคมอุตสาหกรรม หรือใบอนุญาตฯ ฉบับต่ออายุ หรือใบอนุญาตให้ใช้ที่ดินและประกอบกิจการ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ส่วนขยาย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พร้อมเงื่อนไขและแผนผังที่ดินแนบท้าย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กรณีอาคารอยู่ในนิคมอุตสาหกรรม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E61E2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270583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เอกสารในส่วนของผู้แจ้งรื้อถอนอาคาร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กรณีที่มีการมอบอำนาจ ต้องมีหนังสือมอบอำนาจ ติดอากรแสตมป์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 พร้อมสำเนาบัตรประจำตัวประชาชน สำเนาทะเบียนบ้าน หรือหนังสือเดินทางของผู้มอบและผู้รับมอบอำนาจ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E61E2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53148246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เอกสารในส่วนของผู้แจ้งรื้อถอนอาคาร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บัตรประจำตัวประชาชน และสำเนาทะเบียนบ้านของผู้มีอำนาจลงนามแทนนิติบุคคลผู้รับมอบอำนาจเจ้าของที่ดิน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กรณีเจ้าของที่ดินเป็นนิติบุคคล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E61E2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7788225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เอกสารในส่วนของผู้แจ้งรื้อถอนอาคาร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หนังสือรับรองของวิศวกรผู้ออกแบบพร้อมสำเนาใบอนุญาตเป็นผู้ประกอบวิชาชีพวิศวกรรมควบคุม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E61E2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9386894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เป็นผู้ควบคุมงานของวิศวกรผู้ควบคุมการรื้อถอน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กรณีอาคารที่ต้องมีวิศวกรควบคุมงาน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E61E2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8900593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lastRenderedPageBreak/>
              <w:t>แผนผังบริเวณ แบบแปลน รายการประกอบแบบแปลน ที่มีลายมือ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lastRenderedPageBreak/>
              <w:t xml:space="preserve">ชื่อพร้อมกับเขียนชื่อตัวบรรจง และคุณวุฒิ ที่อยู่ ของสถาปนิก และวิศวกรผู้ออกแบบ ตามกฎกระทรวงฉบับที่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10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.2528)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E61E2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28709002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ผู้ว่าราชการจังหวัดนครศรีธรรมราฃ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ผ่านศูนย์ดำรงธรรมประจำจังหวัดนครศรีธรรมราช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80260 / 0-7530-6020 / www.thampannara.go.th / email : thampannara_org@hotmail.com)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713047138"/>
          <w:placeholder>
            <w:docPart w:val="19057C7EF78A43899C307387094D8FD5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(ใส่ชื่อกระบวนงาน)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sdt>
        <w:sdtPr>
          <w:rPr>
            <w:rFonts w:ascii="Tahoma" w:hAnsi="Tahoma" w:cs="Tahoma" w:hint="cs"/>
            <w:sz w:val="16"/>
            <w:szCs w:val="20"/>
            <w:cs/>
          </w:rPr>
          <w:id w:val="826483225"/>
          <w:placeholder>
            <w:docPart w:val="1F0654AED9714055B0CF85E7E53BD30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(ชื่อหน่วยงานผู้รับผิดชอบ ในส่วนของกระบวนงาน) (</w:t>
          </w:r>
          <w:r w:rsidRPr="0098514A">
            <w:rPr>
              <w:rFonts w:ascii="Tahoma" w:hAnsi="Tahoma" w:cs="Tahoma"/>
              <w:sz w:val="16"/>
              <w:szCs w:val="20"/>
            </w:rPr>
            <w:t>Division, Department, Ministry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1865436481"/>
          <w:placeholder>
            <w:docPart w:val="EF1ABF7C69634857BF7418AF3FD22259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 w:hint="cs"/>
              <w:sz w:val="16"/>
              <w:szCs w:val="20"/>
              <w:cs/>
            </w:rPr>
            <w:t>ประเภทงานบริการ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sdt>
        <w:sdtPr>
          <w:rPr>
            <w:rFonts w:ascii="Tahoma" w:hAnsi="Tahoma" w:cs="Tahoma"/>
            <w:sz w:val="16"/>
            <w:szCs w:val="20"/>
          </w:rPr>
          <w:id w:val="-594942558"/>
          <w:placeholder>
            <w:docPart w:val="C6A457688A2B4B5981B1E6BB36148B7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 w:hint="cs"/>
              <w:sz w:val="16"/>
              <w:szCs w:val="20"/>
              <w:cs/>
            </w:rPr>
            <w:t>ประเภทงานบริการ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/>
          <w:b/>
          <w:bCs/>
          <w:sz w:val="16"/>
          <w:szCs w:val="20"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1499643516"/>
          <w:placeholder>
            <w:docPart w:val="3075E2AB242845418D27FB4687FC8E1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/>
              <w:sz w:val="16"/>
              <w:szCs w:val="20"/>
            </w:rPr>
            <w:t xml:space="preserve"> </w:t>
          </w:r>
          <w:r>
            <w:rPr>
              <w:rFonts w:ascii="Tahoma" w:hAnsi="Tahoma" w:cs="Tahoma" w:hint="cs"/>
              <w:sz w:val="16"/>
              <w:szCs w:val="20"/>
              <w:cs/>
            </w:rPr>
            <w:t>ก.ม.ที่ให้อำนาจการอนุญาต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1056127550"/>
          <w:placeholder>
            <w:docPart w:val="A51D58F3D70D4FCB9CE3094ADEC74500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ระดับผลกระทบ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352192389"/>
          <w:placeholder>
            <w:docPart w:val="17E0550A14314482BF7053BAF409A397"/>
          </w:placeholder>
        </w:sdtPr>
        <w:sdtEndPr/>
        <w:sdtContent>
          <w:r>
            <w:rPr>
              <w:rFonts w:ascii="Tahoma" w:hAnsi="Tahoma" w:cs="Tahoma" w:hint="cs"/>
              <w:sz w:val="16"/>
              <w:szCs w:val="20"/>
              <w:cs/>
            </w:rPr>
            <w:t>(ใส่พื้นที่ให้บริการ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668325493"/>
          <w:placeholder>
            <w:docPart w:val="8AFC9AFC3BDF4A17BDADC68FAD2FC9CA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กฎหมายที่กำหนดระยะเวลา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sdt>
        <w:sdtPr>
          <w:rPr>
            <w:rFonts w:ascii="Tahoma" w:hAnsi="Tahoma" w:cs="Tahoma"/>
            <w:sz w:val="16"/>
            <w:szCs w:val="20"/>
          </w:rPr>
          <w:id w:val="-271086787"/>
          <w:placeholder>
            <w:docPart w:val="8734E0FAC2F0457BA3B59752951C7423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ระยะเวลาตามที่กฎหมายกำหนด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7360D3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lastRenderedPageBreak/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A5925"/>
    <w:rsid w:val="00224397"/>
    <w:rsid w:val="00282033"/>
    <w:rsid w:val="002D5CE3"/>
    <w:rsid w:val="00310762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95FA2"/>
    <w:rsid w:val="00727E67"/>
    <w:rsid w:val="00812105"/>
    <w:rsid w:val="00815F25"/>
    <w:rsid w:val="008B4E9A"/>
    <w:rsid w:val="008D6120"/>
    <w:rsid w:val="008E61E2"/>
    <w:rsid w:val="00974646"/>
    <w:rsid w:val="009A04E3"/>
    <w:rsid w:val="00A3213F"/>
    <w:rsid w:val="00A36052"/>
    <w:rsid w:val="00B4081B"/>
    <w:rsid w:val="00B424FF"/>
    <w:rsid w:val="00B86199"/>
    <w:rsid w:val="00C14D7A"/>
    <w:rsid w:val="00CA3FE9"/>
    <w:rsid w:val="00CC02C2"/>
    <w:rsid w:val="00CD595C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61E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E61E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61E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E61E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  <w:docPart>
      <w:docPartPr>
        <w:name w:val="19057C7EF78A43899C307387094D8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FD8C4-D8E6-4633-961A-8577AB6C1758}"/>
      </w:docPartPr>
      <w:docPartBody>
        <w:p w:rsidR="006D2092" w:rsidRDefault="00C17AC0" w:rsidP="00C17AC0">
          <w:pPr>
            <w:pStyle w:val="19057C7EF78A43899C307387094D8FD5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1F0654AED9714055B0CF85E7E53BD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F8450-D28C-4A27-BCE2-A1ED8D732837}"/>
      </w:docPartPr>
      <w:docPartBody>
        <w:p w:rsidR="006D2092" w:rsidRDefault="00C17AC0" w:rsidP="00C17AC0">
          <w:pPr>
            <w:pStyle w:val="1F0654AED9714055B0CF85E7E53BD30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EF1ABF7C69634857BF7418AF3FD22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17016-9415-443C-9386-FB5CAB307736}"/>
      </w:docPartPr>
      <w:docPartBody>
        <w:p w:rsidR="006D2092" w:rsidRDefault="00C17AC0" w:rsidP="00C17AC0">
          <w:pPr>
            <w:pStyle w:val="EF1ABF7C69634857BF7418AF3FD22259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C6A457688A2B4B5981B1E6BB36148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5413A-0A54-4E1D-B588-7B67EAC72F82}"/>
      </w:docPartPr>
      <w:docPartBody>
        <w:p w:rsidR="006D2092" w:rsidRDefault="00C17AC0" w:rsidP="00C17AC0">
          <w:pPr>
            <w:pStyle w:val="C6A457688A2B4B5981B1E6BB36148B7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3075E2AB242845418D27FB4687FC8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18CB6-8CA3-43A1-968F-D170080EFF0D}"/>
      </w:docPartPr>
      <w:docPartBody>
        <w:p w:rsidR="006D2092" w:rsidRDefault="00C17AC0" w:rsidP="00C17AC0">
          <w:pPr>
            <w:pStyle w:val="3075E2AB242845418D27FB4687FC8E1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A51D58F3D70D4FCB9CE3094ADEC74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5940B-563A-4106-9D3A-2768B1E7E8E4}"/>
      </w:docPartPr>
      <w:docPartBody>
        <w:p w:rsidR="006D2092" w:rsidRDefault="00C17AC0" w:rsidP="00C17AC0">
          <w:pPr>
            <w:pStyle w:val="A51D58F3D70D4FCB9CE3094ADEC74500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17E0550A14314482BF7053BAF409A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10671-104D-4793-9263-18F4F5F1DC37}"/>
      </w:docPartPr>
      <w:docPartBody>
        <w:p w:rsidR="006D2092" w:rsidRDefault="00C17AC0" w:rsidP="00C17AC0">
          <w:pPr>
            <w:pStyle w:val="17E0550A14314482BF7053BAF409A397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8AFC9AFC3BDF4A17BDADC68FAD2FC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5D02E-7CB9-471B-A3DC-FB127EDB7F75}"/>
      </w:docPartPr>
      <w:docPartBody>
        <w:p w:rsidR="006D2092" w:rsidRDefault="00C17AC0" w:rsidP="00C17AC0">
          <w:pPr>
            <w:pStyle w:val="8AFC9AFC3BDF4A17BDADC68FAD2FC9CA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8734E0FAC2F0457BA3B59752951C7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162EA-4B4A-4B4D-B501-0702BE25ABA6}"/>
      </w:docPartPr>
      <w:docPartBody>
        <w:p w:rsidR="006D2092" w:rsidRDefault="00C17AC0" w:rsidP="00C17AC0">
          <w:pPr>
            <w:pStyle w:val="8734E0FAC2F0457BA3B59752951C7423"/>
          </w:pPr>
          <w:r w:rsidRPr="00BD4923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D2092"/>
    <w:rsid w:val="0080364E"/>
    <w:rsid w:val="008B7B0C"/>
    <w:rsid w:val="009B4526"/>
    <w:rsid w:val="00AF40CB"/>
    <w:rsid w:val="00C17AC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1981A-F2E2-4E1F-8E58-2AB8CC33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Thamp</cp:lastModifiedBy>
  <cp:revision>2</cp:revision>
  <dcterms:created xsi:type="dcterms:W3CDTF">2015-09-17T07:22:00Z</dcterms:created>
  <dcterms:modified xsi:type="dcterms:W3CDTF">2015-09-17T07:22:00Z</dcterms:modified>
</cp:coreProperties>
</file>