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การโอนใบอนุญาตประกอบกิจการสถานีบริการน้ำมัน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องค์การบริหารส่วนตำบลถ้ำพรรณรา อำเภอถ้ำพรรณรา จังหวัดนครศรีธรรมราช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กระทรวงพลังงาน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  <w:cs/>
        </w:rPr>
        <w:t>หากผู้รับใบอนุญาตประสงค์จะโอนกิจการตามที่ได้รับอนุญาตให้แกบุคคลอื่น ให้ยื่นคำขอโอนใบอนุญาตตามแบบ ธพ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น</w:t>
      </w:r>
      <w:r w:rsidRPr="00586D86">
        <w:rPr>
          <w:rFonts w:ascii="Tahoma" w:hAnsi="Tahoma" w:cs="Tahoma"/>
          <w:noProof/>
          <w:sz w:val="20"/>
          <w:szCs w:val="20"/>
        </w:rPr>
        <w:t xml:space="preserve">. </w:t>
      </w:r>
      <w:r w:rsidRPr="00586D86">
        <w:rPr>
          <w:rFonts w:ascii="Tahoma" w:hAnsi="Tahoma" w:cs="Tahoma"/>
          <w:noProof/>
          <w:sz w:val="20"/>
          <w:szCs w:val="20"/>
          <w:cs/>
        </w:rPr>
        <w:t>๕ พร้อมด้วยเอกสารและหลักฐานที่ถูกต้องครบถ้วน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หมายเหตุ </w:t>
      </w:r>
      <w:r w:rsidRPr="00586D86">
        <w:rPr>
          <w:rFonts w:ascii="Tahoma" w:hAnsi="Tahoma" w:cs="Tahoma"/>
          <w:noProof/>
          <w:sz w:val="20"/>
          <w:szCs w:val="20"/>
        </w:rPr>
        <w:t>: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>๑</w:t>
      </w:r>
      <w:r w:rsidRPr="00586D86">
        <w:rPr>
          <w:rFonts w:ascii="Tahoma" w:hAnsi="Tahoma" w:cs="Tahoma"/>
          <w:noProof/>
          <w:sz w:val="20"/>
          <w:szCs w:val="20"/>
        </w:rPr>
        <w:t xml:space="preserve">. </w:t>
      </w:r>
      <w:r w:rsidRPr="00586D86">
        <w:rPr>
          <w:rFonts w:ascii="Tahoma" w:hAnsi="Tahoma" w:cs="Tahoma"/>
          <w:noProof/>
          <w:sz w:val="20"/>
          <w:szCs w:val="20"/>
          <w:cs/>
        </w:rPr>
        <w:t>หากเห็นว่าคำขอไม่ถูกต้องหรือยังขาดเอกสารหรือหลักฐานใด และไม่อาจแก้ไข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เพิ่มเติมได้ในขณะนั้น ผู้รับคำขอและผู้ยื่นคำขอจะต้องลงนามบันทึกความบกพร่องและรายการเอกสาร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หลักฐานร่วมกัน พร้อมกำหนดระยะเวลาให้ผู้ยื่นคำขอดำเนินการแก้ไข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เพิ่มเติม หากผู้ยื่นคำขอไม่ดำเนินการแก้ไข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เพิ่มเติมได้ภายในระยะเวลาที่กำหนด ผู้รับคำขอจะดำเนินการคืนคำขอและเอกสารประกอบการพิจารณา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>๒</w:t>
      </w:r>
      <w:r w:rsidRPr="00586D86">
        <w:rPr>
          <w:rFonts w:ascii="Tahoma" w:hAnsi="Tahoma" w:cs="Tahoma"/>
          <w:noProof/>
          <w:sz w:val="20"/>
          <w:szCs w:val="20"/>
        </w:rPr>
        <w:t xml:space="preserve">. </w:t>
      </w:r>
      <w:r w:rsidRPr="00586D86">
        <w:rPr>
          <w:rFonts w:ascii="Tahoma" w:hAnsi="Tahoma" w:cs="Tahoma"/>
          <w:noProof/>
          <w:sz w:val="20"/>
          <w:szCs w:val="20"/>
          <w:cs/>
        </w:rPr>
        <w:t>พนักงานเจ้าหน้าที่จะยังไม่พิจารณาคำขอและยังไม่นับระยะเวลาดำเนินงานจนกว่าผู้ยื่นคำขอจะดำเนินการแก้ไขคำขอหรือยื่นเอกสารเพิ่มเติมครบถ้วนตามบันทึกความบกพร่องนั้นเรียบร้อยแล้ว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>๓</w:t>
      </w:r>
      <w:r w:rsidRPr="00586D86">
        <w:rPr>
          <w:rFonts w:ascii="Tahoma" w:hAnsi="Tahoma" w:cs="Tahoma"/>
          <w:noProof/>
          <w:sz w:val="20"/>
          <w:szCs w:val="20"/>
        </w:rPr>
        <w:t xml:space="preserve">. </w:t>
      </w:r>
      <w:r w:rsidRPr="00586D86">
        <w:rPr>
          <w:rFonts w:ascii="Tahoma" w:hAnsi="Tahoma" w:cs="Tahoma"/>
          <w:noProof/>
          <w:sz w:val="20"/>
          <w:szCs w:val="20"/>
          <w:cs/>
        </w:rPr>
        <w:t>ระยะเวลาการให้บริการตามคู่มือเริ่มนับหลังจากเจ้าหน้าที่ผู้รับคำขอได้ตรวจสอบคำขอและรายการเอกสารหลักฐานแล้วเห็นว่ามีความครบถ้วนตามที่ระบุไว้ในคู่มือประชาช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  <w:cs/>
        </w:rPr>
        <w:t>๔</w:t>
      </w:r>
      <w:r w:rsidRPr="00586D86">
        <w:rPr>
          <w:rFonts w:ascii="Tahoma" w:hAnsi="Tahoma" w:cs="Tahoma"/>
          <w:noProof/>
          <w:sz w:val="20"/>
          <w:szCs w:val="20"/>
        </w:rPr>
        <w:t xml:space="preserve">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ทั้งนี้ จะมีการแจ้งผลการพิจารณาให้ผู้ยื่นคำขอทราบภายใน ๗ วันนับแต่วันที่พิจารณาแล้วเสร็จทางจดหมายอิเล็กทรอนิคส์ </w:t>
      </w:r>
      <w:r w:rsidRPr="00586D86">
        <w:rPr>
          <w:rFonts w:ascii="Tahoma" w:hAnsi="Tahoma" w:cs="Tahoma"/>
          <w:noProof/>
          <w:sz w:val="20"/>
          <w:szCs w:val="20"/>
        </w:rPr>
        <w:t xml:space="preserve">(Email) </w:t>
      </w:r>
      <w:r w:rsidRPr="00586D86">
        <w:rPr>
          <w:rFonts w:ascii="Tahoma" w:hAnsi="Tahoma" w:cs="Tahoma"/>
          <w:noProof/>
          <w:sz w:val="20"/>
          <w:szCs w:val="20"/>
          <w:cs/>
        </w:rPr>
        <w:t>หรือหากประสงค์ให้จัดส่งผลให้ทางไปรษณีย์ โปรดแนบซอง จ่าหน้าถึง</w:t>
      </w:r>
      <w:r w:rsidRPr="00586D86">
        <w:rPr>
          <w:rFonts w:ascii="Tahoma" w:hAnsi="Tahoma" w:cs="Tahoma"/>
          <w:noProof/>
          <w:sz w:val="20"/>
          <w:szCs w:val="20"/>
        </w:rPr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ตัวท่านเองให้ชัดเจน พร้อมติดแสตมป์สำหรับค่าไปรษณีย์ลงทะเบียนตามอัตราของบริษัท ไปรษณีย์ไทย จำกัดกำหนด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ศูนย์บริการธุรกิจพลังงาน กรมธุรกิจพลังงาน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ศูนย์เอนเนอร์ยี่คอมเพล็กซ์  อาคารบี ชั้น ๑๙                       ๕๕๕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๒ ถนนวิภาวดีรังสิต แขวง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เขตจตุจักร กรุงเทพฯ ๑๐๙๐๐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โทรศัพท์   ๐ ๒๗๙๔ ๔๕๕๕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โทรสาร    ๐ ๒๗๙๔ ๔๓๐๐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การชำระค่าธรรมเนียมปิดรับเวลา ๑๕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๓๐ น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ที่ทำการองค์การบริหารส่วนตำบลถ้ำพรรณรา 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.2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อ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จ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นครศรีธรรมราช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30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 รับคำขอ และตรวจสอบความครบถ้วนของเอกสารตามรายการเอกสารหลักฐาน  ที่กำหนด และส่งเรื่องให้สำนักความปลอดภัยธุรกิจน้ำมัน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เจ้าหน้าที่ผู้รับผิดชอบ พิจารณา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ตรวจสอบเอกสารหลักฐาน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ประกอบ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27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การลงนาม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/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คณะกรรมการมีมติ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ลงนามในใบอนุญาต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คำขอโอนใบอนุญาตประกอบกิจการ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 ธพ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๕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54359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ผู้มีอำนาจลงนาม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กรมธุรกิจพลังงาน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54359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82246653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กรณีบุคคลธรรมดา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/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รับรองสำเนาถูกต้องทุกหน้า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54359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3346645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กรณีบุคคลธรรมดา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/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รับรองสำเนาถูกต้องทุกหน้า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4359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73183207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กรณีนิติบุคคล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/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ออกให้ไม่เกิน ๖ เดือน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/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รับรองสำเนาถูกต้องทุกหน้า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กรมพัฒนาธุรกิจการค้า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หนังสือมอบอำนาจ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ถ้ามี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พร้อมสำเนาบัตรประจำตัวประชาชนของผู้มอบอำนาจและผู้รับมอบอำนาจ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4359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36247729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พร้อมปิดอากรแสตมป์ตามประมวลรัษฎากร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/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รับรองสำเนาถูกต้องเฉพาะบัตรประจำตัวประชาชนทั้งของผู้มอบอำนาจและผู้รับมอบอำนาจ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สำเนาเอกสารแสดงสิทธิใช้ที่ดินของผู้รับโอนใบอนุญาต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4359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68848271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รับรองสำเนาถูกต้องทุกหน้า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สำเนาใบอนุญาตประกอบกิจการ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เดิม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4359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83369031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รับรองสำเนาถูกต้องทุกหน้า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สำนักความปลอดภัยธุรกิจน้ำมัน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สัญญาประกันภัยภัยหรือกรมธรรม์ประกันภัยความรับผิดชอบตามกฎหมายแก่ผู้ได้รับความเสียหายจากภัยอันเกิดจากการประกอบกิจการควบคุมประเภทที่ ๓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4359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59174575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รับรองสำเนาถูกต้องทุกหน้า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อื่นๆ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ถ้ามี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543595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200788571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คาธรรมเนียมใบอนุญาตประกอบกิจการควบคุมประเภทที่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3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200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สำนักความปลอดภัยธุรกิจน้ำมัน กรมธุรกิจพลังงาน ศูนย์เอนเนอร์ยี่คอมเพล็กซ์  อาคารบี      ชั้น ๒๐ เลขที่ ๕๕๕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๒ ถนนวิภาวดีรังสิต แขวง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เขตจตุจักร กรุงเทพฯ ๑๐๙๐๐ 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: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๐ ๒๗๙๔ ๔๗๑๕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ศูนย์รับข้อร้องเรียน กรมธุรกิจพลังงาน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(www.doeb.go.th)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ศูนย์เอนเนอร์ยี่คอมเพล็กซ์ อาคารบี ชั้น ๑๙ เลขที่ ๕๕๕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๒ ถนนวิภาวดีรังสิต แขวง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เขตจตุจักร กรุงเทพฯ ๑๐๙๐๐ โทรศัพท์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: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๐ ๒๗๙๔ ๔๑๑๑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จ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นครศรีธรรมราช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80260 / 0-7530-6020 / www.thampannara.go.th / email : thampannara_org@hotmail.com)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แบบ ธพ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น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 xml:space="preserve">. 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๕ เป็นไปตามประกาศกรมธุรกิจพลังงาน เรื่อง กำหนดสถานที่แจ้งการประกอบกิจการควบคุมประเภทที่ ๒ สถานที่ยื่น แบบคำขอ และแบบใบอนุญาตของการประกอบกิจการควบคุมประเภทที่ ๓ พ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ศ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 xml:space="preserve">. 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๒๕๕๖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การโอนใบอนุญาตประกอบกิจการสถานีบริการน้ำมัน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สำนักความปลอดภัยธุรกิจน้ำมัน กรมธุรกิจพลังงาน สำนักความปลอดภัยธุรกิจน้ำมัน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กฎกระทรวงกำหนดหลักเกณฑ์ วิธีการ และเงื่อนไขเกี่ยวกับการแจ้ง การอนุญาต และอัตราค่าธรรมเนียมเกี่ยวกับการประกอบกิจการน้ำมันเชื้อเพลิง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2556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ประกาศกรมธุรกิจพลังงาน เรื่อง กำหนดสถานที่แจ้งการประกอบกิจการควบคุมประเภทที่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สถานที่ยื่น แบบคำขอ และแบบใบอนุญาตของการประกอบกิจการควบคุมประเภทที่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2556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ประกาศกระทรวงพลังงาน เรื่อง หลักเกณฑ์และวิธีการในการจัดให้มีการประกันภัยความรับผิดตามกฎหมายแก่ผู้ได้รับความเสียหายจากภัยอันเกิดจากการประกอบกิจการควบคุมประเภท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4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พระราชบัญญัติควบคุมน้ำมันเชื้อเพลิง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2542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และแก้ไขเพิ่มเติม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2)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2550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บริการที่มีความสำคัญด้านเศรษฐกิจ</w:t>
      </w:r>
      <w:r w:rsidR="00C46545">
        <w:rPr>
          <w:rFonts w:ascii="Tahoma" w:hAnsi="Tahoma" w:cs="Tahoma"/>
          <w:noProof/>
          <w:sz w:val="20"/>
          <w:szCs w:val="20"/>
        </w:rPr>
        <w:t>/</w:t>
      </w:r>
      <w:r w:rsidR="00C46545">
        <w:rPr>
          <w:rFonts w:ascii="Tahoma" w:hAnsi="Tahoma" w:cs="Tahoma"/>
          <w:noProof/>
          <w:sz w:val="20"/>
          <w:szCs w:val="20"/>
          <w:cs/>
        </w:rPr>
        <w:t>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ส่วนกลาง</w:t>
      </w:r>
      <w:r w:rsidR="002F5480">
        <w:rPr>
          <w:rFonts w:ascii="Tahoma" w:hAnsi="Tahoma" w:cs="Tahoma"/>
          <w:noProof/>
          <w:sz w:val="20"/>
          <w:szCs w:val="20"/>
        </w:rPr>
        <w:t xml:space="preserve">,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ส่วนภูมิภาค</w:t>
      </w:r>
      <w:r w:rsidR="002F5480">
        <w:rPr>
          <w:rFonts w:ascii="Tahoma" w:hAnsi="Tahoma" w:cs="Tahoma"/>
          <w:noProof/>
          <w:sz w:val="20"/>
          <w:szCs w:val="20"/>
        </w:rPr>
        <w:t xml:space="preserve">,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กฎกระทรวงกำหนดหลักเกณฑ์ วิธีการ และเงื่อนไขเกี่ยวกับการแจ้ง การอนุญาต และอัตราค่าธรรมเนียมเกี่ยวกับการประกอบกิจการน้ำมันเชื้อเพลิง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2556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30.0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20/07/2015 09:46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43595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359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543595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359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54359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71791B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177DB-92F8-4E8D-9793-4E7CD55CC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1042</Words>
  <Characters>5944</Characters>
  <Application>Microsoft Office Word</Application>
  <DocSecurity>0</DocSecurity>
  <Lines>49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OPEK</cp:lastModifiedBy>
  <cp:revision>2</cp:revision>
  <cp:lastPrinted>2016-10-06T08:47:00Z</cp:lastPrinted>
  <dcterms:created xsi:type="dcterms:W3CDTF">2016-10-06T08:47:00Z</dcterms:created>
  <dcterms:modified xsi:type="dcterms:W3CDTF">2016-10-06T08:47:00Z</dcterms:modified>
</cp:coreProperties>
</file>